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OPIS PRZEDMIOTU ZAMÓWIENIA</w:t>
      </w:r>
    </w:p>
    <w:p>
      <w:pPr>
        <w:pStyle w:val="Normal"/>
        <w:bidi w:val="0"/>
        <w:jc w:val="left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spacing w:before="0" w:after="0"/>
        <w:jc w:val="left"/>
        <w:rPr>
          <w:rFonts w:ascii="Arial Narrow" w:hAnsi="Arial Narrow"/>
          <w:b/>
          <w:bCs/>
        </w:rPr>
      </w:pPr>
      <w:r>
        <w:rPr>
          <w:rFonts w:ascii="Arial" w:hAnsi="Arial"/>
          <w:b/>
          <w:bCs/>
          <w:sz w:val="24"/>
          <w:szCs w:val="24"/>
        </w:rPr>
        <w:t>Pomieszczenie 132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Wykonanie przepustów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Montażu listew 160x65 dzielonych lub równoważnych dla okablowania. Listwy 160x65 i 50x20 za kaloryferami w ramach robót elektrycznych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Ułożeniu 12 nowych przewodów U/UTP kategorii 6 w klasie reakcji na ogień B2ca-s2, d1, a3 z  pomieszczenia 132 do budynkowego punktu dystrybucji okablowania  PD (pomieszczenie 018).  W pomieszczeniu PD pozostawić zapas 15m.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 przewodów w węźle, zakończenie przewodów modułem RJ45, zakończenie przewodów w panelu oraz dynamiczne pomiary okablowania przeprowadzi Zamawiający.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Demontaż i ponowny montaż sufitów</w:t>
      </w:r>
    </w:p>
    <w:p>
      <w:pPr>
        <w:pStyle w:val="Normal"/>
        <w:bidi w:val="0"/>
        <w:spacing w:before="0" w:after="0"/>
        <w:jc w:val="left"/>
        <w:rPr>
          <w:rFonts w:ascii="Arial Narrow" w:hAnsi="Arial Narrow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bidi w:val="0"/>
        <w:spacing w:before="0" w:after="0"/>
        <w:jc w:val="left"/>
        <w:rPr>
          <w:rFonts w:ascii="Arial Narrow" w:hAnsi="Arial Narrow"/>
          <w:b/>
          <w:bCs/>
        </w:rPr>
      </w:pPr>
      <w:r>
        <w:rPr>
          <w:rFonts w:ascii="Arial" w:hAnsi="Arial"/>
          <w:b/>
          <w:bCs/>
          <w:sz w:val="24"/>
          <w:szCs w:val="24"/>
        </w:rPr>
        <w:t>Pomieszczenie 203, 204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Wykonanie przepustów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Montażu listew 60x40 dla kabli multimedialnych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 xml:space="preserve">Wykonanie demontażu i ponownego montażu kabli teleinformatycznych (przeniesienie gniazd z  planowanego otworu drzwi) 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Wykonaniu bruzd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Osadzeniu rur kablowych w bruździe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Zaprawieniu bruzd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Wykonaniu otworów pod puszki podtynkowe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Osadzeniu pusze podtynkowych na zaprawę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Montażu osprzętu elektroinstalacyjnego (ramka + uchwyt 45x45mm  do modułów 22,5x45mm)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Montażu obwodów zasilających w ramach robót elektrycznych.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Montażu przewodów mulitmedialnych:</w:t>
      </w:r>
    </w:p>
    <w:p>
      <w:pPr>
        <w:pStyle w:val="Punktregulaminu"/>
        <w:numPr>
          <w:ilvl w:val="0"/>
          <w:numId w:val="2"/>
        </w:numPr>
        <w:bidi w:val="0"/>
        <w:spacing w:lineRule="auto" w:line="276" w:before="0" w:after="0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HDMI pomiędzy wyjściem z telewizora  (gniazdo  na ścianie) , a miejscem prowadzącego (gniazdo na ścianie)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Montażu gniazd  HDMI podtynkowych i natynkowych o wymiarach 22,5x45mm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Ułożeniu 7 nowych przewodów U/UTP kategorii 6 w klasie reakcji na ogień B2ca-s2, d1, a3 według planu do budynkowego punktu dystrybucji okablowania  PD (pomieszczenie 018).  W pomieszczeniu PD pozostawić zapas 15m.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 przewodów w węźle, zakończenie przewodów modułem RJ45, zakończenie przewodów w panelu oraz dynamiczne pomiary okablowania przeprowadzi Zamawiający.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Demontaż i ponowny montaż sufitów</w:t>
      </w:r>
    </w:p>
    <w:p>
      <w:pPr>
        <w:pStyle w:val="Normal"/>
        <w:bidi w:val="0"/>
        <w:spacing w:before="0" w:after="0"/>
        <w:jc w:val="left"/>
        <w:rPr>
          <w:rFonts w:ascii="Arial Narrow" w:hAnsi="Arial Narrow"/>
          <w:lang w:eastAsia="pl-PL"/>
        </w:rPr>
      </w:pPr>
      <w:r>
        <w:rPr>
          <w:rFonts w:ascii="Arial" w:hAnsi="Arial"/>
          <w:sz w:val="24"/>
          <w:szCs w:val="24"/>
          <w:lang w:eastAsia="pl-PL"/>
        </w:rPr>
      </w:r>
    </w:p>
    <w:p>
      <w:pPr>
        <w:pStyle w:val="Normal"/>
        <w:bidi w:val="0"/>
        <w:spacing w:before="0" w:after="0"/>
        <w:jc w:val="left"/>
        <w:rPr>
          <w:rFonts w:ascii="Arial Narrow" w:hAnsi="Arial Narrow"/>
          <w:b/>
          <w:bCs/>
        </w:rPr>
      </w:pPr>
      <w:r>
        <w:rPr>
          <w:rFonts w:ascii="Arial" w:hAnsi="Arial"/>
          <w:b/>
          <w:bCs/>
          <w:sz w:val="24"/>
          <w:szCs w:val="24"/>
        </w:rPr>
        <w:t>Pomieszczenie 242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Montażu listew 120x55 dzielonych lub równoważnych dla okablowania. Listwy 120x555 i 50x20 za kaloryferami w ramach robót elektrycznych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Ułożeniu 7 nowych przewodów U/UTP kategorii 6 w klasie reakcji na ogień B2ca-s2, d1, a3 według planu do budynkowego punktu dystrybucji okablowania  PD (pomieszczenie 018).  W pomieszczeniu PD pozostawić zapas 15m.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Montaż przewodów w węźle, zakończenie przewodów modułem RJ45, zakończenie przewodów w panelu oraz dynamiczne pomiary okablowania przeprowadzi Zamawiający.</w:t>
      </w:r>
    </w:p>
    <w:p>
      <w:pPr>
        <w:pStyle w:val="Punktregulaminu"/>
        <w:numPr>
          <w:ilvl w:val="1"/>
          <w:numId w:val="1"/>
        </w:numPr>
        <w:tabs>
          <w:tab w:val="clear" w:pos="709"/>
          <w:tab w:val="left" w:pos="-851" w:leader="none"/>
        </w:tabs>
        <w:bidi w:val="0"/>
        <w:spacing w:lineRule="auto" w:line="276" w:before="0" w:after="0"/>
        <w:ind w:hanging="567" w:left="1134"/>
        <w:rPr>
          <w:rFonts w:ascii="Arial Narrow" w:hAnsi="Arial Narrow"/>
          <w:szCs w:val="22"/>
        </w:rPr>
      </w:pPr>
      <w:r>
        <w:rPr>
          <w:rFonts w:ascii="Arial" w:hAnsi="Arial"/>
          <w:sz w:val="24"/>
          <w:szCs w:val="24"/>
        </w:rPr>
        <w:t>Demontaż i ponowny montaż sufitów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01"/>
    <w:family w:val="roman"/>
    <w:pitch w:val="default"/>
  </w:font>
  <w:font w:name="Liberation Sans">
    <w:altName w:val="Arial"/>
    <w:charset w:val="ee"/>
    <w:family w:val="swiss"/>
    <w:pitch w:val="variable"/>
  </w:font>
  <w:font w:name="Arial">
    <w:charset w:val="01"/>
    <w:family w:val="swiss"/>
    <w:pitch w:val="default"/>
  </w:font>
  <w:font w:name="Arial">
    <w:charset w:val="01"/>
    <w:family w:val="swiss"/>
    <w:pitch w:val="variable"/>
  </w:font>
  <w:font w:name="Arial Narrow">
    <w:charset w:val="01"/>
    <w:family w:val="swiss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/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652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 Unicode M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NSimSun" w:cs="Arial Unicode MS"/>
      <w:color w:val="auto"/>
      <w:kern w:val="2"/>
      <w:sz w:val="24"/>
      <w:szCs w:val="24"/>
      <w:lang w:val="pl-PL" w:eastAsia="zh-CN" w:bidi="hi-I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Times New Roman" w:hAnsi="Times New Roman"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Times New Roman" w:hAnsi="Times New Roman" w:cs="Arial Unicode M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Times New Roman" w:hAnsi="Times New Roman" w:cs="Arial Unicode MS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Punktregulaminu">
    <w:name w:val="Punkt regulaminu"/>
    <w:basedOn w:val="BodyText3"/>
    <w:next w:val="Normal"/>
    <w:qFormat/>
    <w:pPr>
      <w:spacing w:lineRule="exact" w:line="240" w:before="120" w:after="0"/>
      <w:ind w:firstLine="580"/>
      <w:jc w:val="both"/>
    </w:pPr>
    <w:rPr>
      <w:rFonts w:ascii="Arial" w:hAnsi="Arial" w:eastAsia="Times New Roman" w:cs="Arial"/>
      <w:sz w:val="22"/>
      <w:szCs w:val="20"/>
      <w:lang w:eastAsia="pl-P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LibreOffice/25.8.5.2$Windows_X86_64 LibreOffice_project/9c8b85f387cc00a89945a79c9e6239f32e450ac2</Application>
  <AppVersion>15.0000</AppVersion>
  <Pages>2</Pages>
  <Words>320</Words>
  <Characters>2089</Characters>
  <CharactersWithSpaces>2368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2026-04-22T09:56:36Z</dcterms:created>
  <dc:creator/>
  <dc:description/>
  <dc:language>pl-PL</dc:language>
  <cp:lastModifiedBy/>
  <dcterms:modified xsi:type="dcterms:W3CDTF">2026-04-22T09:58:51Z</dcterms:modified>
  <cp:revision>1</cp:revision>
  <dc:subject/>
  <dc:title/>
</cp:coreProperties>
</file>